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0B6" w:rsidRPr="00E04014" w:rsidRDefault="004C462F" w:rsidP="005160B6">
      <w:pPr>
        <w:pStyle w:val="Ingenmellomrom"/>
        <w:rPr>
          <w:rFonts w:ascii="Verdana" w:hAnsi="Verdana"/>
          <w:sz w:val="20"/>
          <w:szCs w:val="20"/>
        </w:rPr>
      </w:pPr>
      <w:bookmarkStart w:id="0" w:name="_GoBack"/>
      <w:bookmarkEnd w:id="0"/>
      <w:r w:rsidRPr="00E04014">
        <w:rPr>
          <w:rFonts w:ascii="Verdana" w:hAnsi="Verdana"/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708997C7" wp14:editId="6990B24A">
            <wp:simplePos x="0" y="0"/>
            <wp:positionH relativeFrom="column">
              <wp:posOffset>4276725</wp:posOffset>
            </wp:positionH>
            <wp:positionV relativeFrom="paragraph">
              <wp:posOffset>-561975</wp:posOffset>
            </wp:positionV>
            <wp:extent cx="2082800" cy="15621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gotia_brevark_orig_NY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</w:p>
    <w:p w:rsidR="005160B6" w:rsidRPr="00E04014" w:rsidRDefault="005160B6" w:rsidP="005160B6">
      <w:pPr>
        <w:pStyle w:val="Ingenmellomrom"/>
        <w:rPr>
          <w:rFonts w:ascii="Verdana" w:hAnsi="Verdana"/>
          <w:sz w:val="20"/>
          <w:szCs w:val="20"/>
        </w:rPr>
      </w:pPr>
    </w:p>
    <w:p w:rsidR="005160B6" w:rsidRPr="00E04014" w:rsidRDefault="005160B6" w:rsidP="005160B6">
      <w:pPr>
        <w:pStyle w:val="Ingenmellomrom"/>
        <w:rPr>
          <w:rFonts w:ascii="Verdana" w:hAnsi="Verdana"/>
          <w:sz w:val="20"/>
          <w:szCs w:val="20"/>
        </w:rPr>
      </w:pP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  <w:r w:rsidRPr="00E04014">
        <w:rPr>
          <w:rFonts w:ascii="Verdana" w:hAnsi="Verdana"/>
          <w:sz w:val="20"/>
          <w:szCs w:val="20"/>
        </w:rPr>
        <w:tab/>
      </w:r>
    </w:p>
    <w:p w:rsidR="00031EFE" w:rsidRDefault="00E04014" w:rsidP="00B85EA6">
      <w:pPr>
        <w:pStyle w:val="Ingenmellomrom"/>
        <w:rPr>
          <w:rFonts w:ascii="Verdana" w:hAnsi="Verdana"/>
          <w:b/>
          <w:sz w:val="32"/>
          <w:szCs w:val="32"/>
        </w:rPr>
      </w:pPr>
      <w:r w:rsidRPr="00E04014">
        <w:rPr>
          <w:rFonts w:ascii="Verdana" w:hAnsi="Verdana"/>
          <w:b/>
          <w:sz w:val="32"/>
          <w:szCs w:val="32"/>
        </w:rPr>
        <w:t xml:space="preserve">Skjema for varsling </w:t>
      </w:r>
      <w:r w:rsidR="00031EFE">
        <w:rPr>
          <w:rFonts w:ascii="Verdana" w:hAnsi="Verdana"/>
          <w:b/>
          <w:sz w:val="32"/>
          <w:szCs w:val="32"/>
        </w:rPr>
        <w:t xml:space="preserve">om brudd på etiske </w:t>
      </w:r>
    </w:p>
    <w:p w:rsidR="00B379FA" w:rsidRPr="00E04014" w:rsidRDefault="00031EFE" w:rsidP="00B85EA6">
      <w:pPr>
        <w:pStyle w:val="Ingenmellomrom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retningslinjer eller kritikkverdige forhold</w:t>
      </w:r>
    </w:p>
    <w:p w:rsidR="00E04014" w:rsidRPr="00520F4E" w:rsidRDefault="00E04014" w:rsidP="00B85EA6">
      <w:pPr>
        <w:pStyle w:val="Ingenmellomrom"/>
        <w:rPr>
          <w:rFonts w:ascii="Verdana" w:hAnsi="Verdana"/>
          <w:sz w:val="20"/>
          <w:szCs w:val="20"/>
        </w:rPr>
      </w:pPr>
      <w:r w:rsidRPr="00E04014">
        <w:rPr>
          <w:rFonts w:ascii="Verdana" w:hAnsi="Verdana"/>
          <w:sz w:val="20"/>
          <w:szCs w:val="20"/>
        </w:rPr>
        <w:t>Negotia etiske retningslinjer og rutiner for varsling er omtalt her</w:t>
      </w:r>
      <w:r w:rsidR="00520F4E">
        <w:rPr>
          <w:rFonts w:ascii="Verdana" w:hAnsi="Verdana"/>
          <w:sz w:val="20"/>
          <w:szCs w:val="20"/>
        </w:rPr>
        <w:t>:</w:t>
      </w:r>
      <w:r w:rsidRPr="00E04014">
        <w:rPr>
          <w:rFonts w:ascii="Verdana" w:hAnsi="Verdana"/>
          <w:sz w:val="20"/>
          <w:szCs w:val="20"/>
        </w:rPr>
        <w:t xml:space="preserve"> </w:t>
      </w:r>
      <w:hyperlink r:id="rId9" w:history="1">
        <w:r w:rsidR="00EB04C7" w:rsidRPr="00385B9F">
          <w:rPr>
            <w:rStyle w:val="Hyperkobling"/>
            <w:rFonts w:ascii="Verdana" w:hAnsi="Verdana"/>
            <w:sz w:val="20"/>
            <w:szCs w:val="20"/>
          </w:rPr>
          <w:t>https://www.negotia.no/om-negotia/etiske-retningslinjer-for-negotia</w:t>
        </w:r>
      </w:hyperlink>
      <w:r w:rsidR="00EB04C7">
        <w:rPr>
          <w:rFonts w:ascii="Verdana" w:hAnsi="Verdana"/>
          <w:sz w:val="20"/>
          <w:szCs w:val="20"/>
        </w:rPr>
        <w:t xml:space="preserve"> </w:t>
      </w:r>
      <w:r w:rsidRPr="00E04014">
        <w:rPr>
          <w:rFonts w:ascii="Verdana" w:hAnsi="Verdana"/>
          <w:sz w:val="20"/>
          <w:szCs w:val="20"/>
        </w:rPr>
        <w:t>. Dette skjemaet er e</w:t>
      </w:r>
      <w:r w:rsidR="00EB04C7">
        <w:rPr>
          <w:rFonts w:ascii="Verdana" w:hAnsi="Verdana"/>
          <w:sz w:val="20"/>
          <w:szCs w:val="20"/>
        </w:rPr>
        <w:t>n</w:t>
      </w:r>
      <w:r w:rsidRPr="00E04014">
        <w:rPr>
          <w:rFonts w:ascii="Verdana" w:hAnsi="Verdana"/>
          <w:sz w:val="20"/>
          <w:szCs w:val="20"/>
        </w:rPr>
        <w:t xml:space="preserve"> </w:t>
      </w:r>
      <w:r w:rsidR="00EB04C7">
        <w:rPr>
          <w:rFonts w:ascii="Verdana" w:hAnsi="Verdana"/>
          <w:sz w:val="20"/>
          <w:szCs w:val="20"/>
        </w:rPr>
        <w:t>del av</w:t>
      </w:r>
      <w:r w:rsidRPr="00E04014">
        <w:rPr>
          <w:rFonts w:ascii="Verdana" w:hAnsi="Verdana"/>
          <w:sz w:val="20"/>
          <w:szCs w:val="20"/>
        </w:rPr>
        <w:t xml:space="preserve"> varslingsrutinene.</w:t>
      </w:r>
      <w:r w:rsidR="00520F4E">
        <w:rPr>
          <w:rFonts w:ascii="Verdana" w:hAnsi="Verdana"/>
          <w:sz w:val="20"/>
          <w:szCs w:val="20"/>
        </w:rPr>
        <w:t xml:space="preserve"> Det vil bli gitt </w:t>
      </w:r>
      <w:r w:rsidR="00520F4E" w:rsidRPr="00520F4E">
        <w:rPr>
          <w:rFonts w:ascii="Verdana" w:hAnsi="Verdana"/>
          <w:sz w:val="20"/>
          <w:szCs w:val="20"/>
        </w:rPr>
        <w:t>tilbakemelding til den som varsler, innen en uke etter at varselet er mottatt, om hva som videre vil bli gjort</w:t>
      </w:r>
      <w:r w:rsidR="00520F4E" w:rsidRPr="00520F4E">
        <w:rPr>
          <w:rFonts w:ascii="Verdana" w:hAnsi="Verdana"/>
          <w:color w:val="333333"/>
          <w:sz w:val="20"/>
          <w:szCs w:val="20"/>
        </w:rPr>
        <w:t>.</w:t>
      </w:r>
    </w:p>
    <w:p w:rsidR="00E04014" w:rsidRPr="00520F4E" w:rsidRDefault="00E04014" w:rsidP="00B85EA6">
      <w:pPr>
        <w:pStyle w:val="Ingenmellomrom"/>
        <w:rPr>
          <w:rFonts w:ascii="Verdana" w:hAnsi="Verdana"/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4014" w:rsidRPr="00E04014" w:rsidTr="00E04014">
        <w:tc>
          <w:tcPr>
            <w:tcW w:w="2972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Varsler du på vegne av deg selv eller en annen (hvem)?</w:t>
            </w:r>
            <w:r w:rsidR="00EB04C7">
              <w:rPr>
                <w:rFonts w:ascii="Verdana" w:hAnsi="Verdana"/>
                <w:sz w:val="20"/>
                <w:szCs w:val="20"/>
              </w:rPr>
              <w:t>*</w:t>
            </w:r>
          </w:p>
        </w:tc>
        <w:tc>
          <w:tcPr>
            <w:tcW w:w="6090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</w:tc>
      </w:tr>
      <w:tr w:rsidR="00EB04C7" w:rsidRPr="00E04014" w:rsidTr="00E04014">
        <w:tc>
          <w:tcPr>
            <w:tcW w:w="2972" w:type="dxa"/>
          </w:tcPr>
          <w:p w:rsidR="00EB04C7" w:rsidRDefault="00EB04C7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Hvem varsles det mot?</w:t>
            </w:r>
          </w:p>
          <w:p w:rsidR="00EB04C7" w:rsidRDefault="00EB04C7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90" w:type="dxa"/>
          </w:tcPr>
          <w:p w:rsidR="00EB04C7" w:rsidRPr="00E04014" w:rsidRDefault="00EB04C7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</w:tc>
      </w:tr>
      <w:tr w:rsidR="00E04014" w:rsidRPr="00E04014" w:rsidTr="00E04014">
        <w:tc>
          <w:tcPr>
            <w:tcW w:w="2972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  <w:r w:rsidRPr="00E04014">
              <w:rPr>
                <w:rFonts w:ascii="Verdana" w:hAnsi="Verdana"/>
                <w:sz w:val="20"/>
                <w:szCs w:val="20"/>
              </w:rPr>
              <w:t>Når og hvor fant hendelsen sted?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6090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</w:tc>
      </w:tr>
      <w:tr w:rsidR="00E04014" w:rsidRPr="00E04014" w:rsidTr="00E04014">
        <w:tc>
          <w:tcPr>
            <w:tcW w:w="2972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  <w:r w:rsidRPr="00E04014">
              <w:rPr>
                <w:rFonts w:ascii="Verdana" w:hAnsi="Verdana"/>
                <w:sz w:val="20"/>
                <w:szCs w:val="20"/>
              </w:rPr>
              <w:t>Beskriv hendelsen. (Dersom dette har skjedd tidligere, bør det opplyses).</w:t>
            </w:r>
          </w:p>
        </w:tc>
        <w:tc>
          <w:tcPr>
            <w:tcW w:w="6090" w:type="dxa"/>
          </w:tcPr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031EFE" w:rsidRPr="00E04014" w:rsidRDefault="00031EFE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E04014" w:rsidRDefault="00E04014" w:rsidP="00B85EA6">
            <w:pPr>
              <w:pStyle w:val="Ingenmellomrom"/>
              <w:rPr>
                <w:rFonts w:ascii="Verdana" w:hAnsi="Verdana"/>
                <w:sz w:val="20"/>
                <w:szCs w:val="20"/>
              </w:rPr>
            </w:pPr>
          </w:p>
          <w:p w:rsidR="00E04014" w:rsidRPr="00796417" w:rsidRDefault="00796417" w:rsidP="00B85EA6">
            <w:pPr>
              <w:pStyle w:val="Ingenmellomrom"/>
              <w:rPr>
                <w:rFonts w:ascii="Verdana" w:hAnsi="Verdana"/>
                <w:sz w:val="16"/>
                <w:szCs w:val="16"/>
              </w:rPr>
            </w:pPr>
            <w:r w:rsidRPr="00796417">
              <w:rPr>
                <w:rFonts w:ascii="Verdana" w:hAnsi="Verdana"/>
                <w:sz w:val="16"/>
                <w:szCs w:val="16"/>
              </w:rPr>
              <w:t>(Trenger du mer plass</w:t>
            </w:r>
            <w:r>
              <w:rPr>
                <w:rFonts w:ascii="Verdana" w:hAnsi="Verdana"/>
                <w:sz w:val="16"/>
                <w:szCs w:val="16"/>
              </w:rPr>
              <w:t xml:space="preserve"> til å beskrive hendelsen, kan det legges ved på eget/egne ark.</w:t>
            </w:r>
            <w:r w:rsidRPr="00796417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</w:tbl>
    <w:p w:rsidR="00EB04C7" w:rsidRPr="00520F4E" w:rsidRDefault="00EB04C7" w:rsidP="00B85EA6">
      <w:pPr>
        <w:pStyle w:val="Ingenmellomrom"/>
        <w:rPr>
          <w:rFonts w:ascii="Verdana" w:hAnsi="Verdana"/>
          <w:sz w:val="16"/>
          <w:szCs w:val="16"/>
        </w:rPr>
      </w:pPr>
      <w:r w:rsidRPr="00520F4E">
        <w:rPr>
          <w:rFonts w:ascii="Verdana" w:hAnsi="Verdana"/>
          <w:sz w:val="16"/>
          <w:szCs w:val="16"/>
        </w:rPr>
        <w:t>* I tråd med Negotias varslingsrutiner vil den som varsler/er utsatt for uønsket oppmerksomhet kunne være anonym. Dette kan imidlertid gjøre det vanskelig å rette opp de kritikkverdige forholdene.</w:t>
      </w:r>
    </w:p>
    <w:p w:rsidR="00E04014" w:rsidRDefault="00E04014" w:rsidP="00B85EA6">
      <w:pPr>
        <w:pStyle w:val="Ingenmellomrom"/>
        <w:rPr>
          <w:rFonts w:ascii="Verdana" w:hAnsi="Verdana"/>
          <w:sz w:val="20"/>
          <w:szCs w:val="20"/>
        </w:rPr>
      </w:pPr>
    </w:p>
    <w:p w:rsidR="00520F4E" w:rsidRDefault="00520F4E" w:rsidP="00520F4E">
      <w:pPr>
        <w:pStyle w:val="Ingenmellomro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 (når varselet sendes):……………..</w:t>
      </w:r>
    </w:p>
    <w:p w:rsidR="00EB04C7" w:rsidRDefault="00EB04C7" w:rsidP="00B85EA6">
      <w:pPr>
        <w:pStyle w:val="Ingenmellomrom"/>
        <w:rPr>
          <w:rFonts w:ascii="Verdana" w:hAnsi="Verdana"/>
          <w:sz w:val="20"/>
          <w:szCs w:val="20"/>
        </w:rPr>
      </w:pPr>
    </w:p>
    <w:p w:rsidR="00031EFE" w:rsidRPr="00E04014" w:rsidRDefault="00031EFE" w:rsidP="00B85EA6">
      <w:pPr>
        <w:pStyle w:val="Ingenmellomrom"/>
        <w:rPr>
          <w:rFonts w:ascii="Verdana" w:hAnsi="Verdana"/>
          <w:sz w:val="20"/>
          <w:szCs w:val="20"/>
        </w:rPr>
      </w:pPr>
    </w:p>
    <w:p w:rsidR="00F73F29" w:rsidRPr="00E04014" w:rsidRDefault="00E04014" w:rsidP="00B85EA6">
      <w:pPr>
        <w:pStyle w:val="Ingenmellomro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Signatur fra den som varsler: ……………………………………………………………</w:t>
      </w:r>
    </w:p>
    <w:sectPr w:rsidR="00F73F29" w:rsidRPr="00E040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3EF" w:rsidRDefault="00A953EF" w:rsidP="005B36CE">
      <w:pPr>
        <w:spacing w:after="0" w:line="240" w:lineRule="auto"/>
      </w:pPr>
      <w:r>
        <w:separator/>
      </w:r>
    </w:p>
  </w:endnote>
  <w:endnote w:type="continuationSeparator" w:id="0">
    <w:p w:rsidR="00A953EF" w:rsidRDefault="00A953EF" w:rsidP="005B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E" w:rsidRDefault="00031E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E" w:rsidRPr="00031EFE" w:rsidRDefault="00031EFE">
    <w:pPr>
      <w:pStyle w:val="Bunntekst"/>
      <w:rPr>
        <w:rFonts w:ascii="Verdana" w:hAnsi="Verdana"/>
        <w:sz w:val="16"/>
        <w:szCs w:val="16"/>
      </w:rPr>
    </w:pPr>
    <w:r w:rsidRPr="00031EFE">
      <w:rPr>
        <w:rFonts w:ascii="Verdana" w:hAnsi="Verdana"/>
        <w:sz w:val="16"/>
        <w:szCs w:val="16"/>
      </w:rPr>
      <w:t>Skjemaet kan gis/sendes til nærmeste tillitsvalgt</w:t>
    </w:r>
    <w:r>
      <w:rPr>
        <w:rFonts w:ascii="Verdana" w:hAnsi="Verdana"/>
        <w:sz w:val="16"/>
        <w:szCs w:val="16"/>
      </w:rPr>
      <w:t xml:space="preserve">, </w:t>
    </w:r>
    <w:r w:rsidRPr="00031EFE">
      <w:rPr>
        <w:rFonts w:ascii="Verdana" w:hAnsi="Verdana"/>
        <w:sz w:val="16"/>
        <w:szCs w:val="16"/>
      </w:rPr>
      <w:t xml:space="preserve">noen i </w:t>
    </w:r>
    <w:r>
      <w:rPr>
        <w:rFonts w:ascii="Verdana" w:hAnsi="Verdana"/>
        <w:sz w:val="16"/>
        <w:szCs w:val="16"/>
      </w:rPr>
      <w:t xml:space="preserve">Negotias </w:t>
    </w:r>
    <w:r w:rsidRPr="00031EFE">
      <w:rPr>
        <w:rFonts w:ascii="Verdana" w:hAnsi="Verdana"/>
        <w:sz w:val="16"/>
        <w:szCs w:val="16"/>
      </w:rPr>
      <w:t>forbunds</w:t>
    </w:r>
    <w:r>
      <w:rPr>
        <w:rFonts w:ascii="Verdana" w:hAnsi="Verdana"/>
        <w:sz w:val="16"/>
        <w:szCs w:val="16"/>
      </w:rPr>
      <w:t>s</w:t>
    </w:r>
    <w:r w:rsidRPr="00031EFE">
      <w:rPr>
        <w:rFonts w:ascii="Verdana" w:hAnsi="Verdana"/>
        <w:sz w:val="16"/>
        <w:szCs w:val="16"/>
      </w:rPr>
      <w:t xml:space="preserve">tyre eller kontrollkomite. Det kan også sendes på e-post til </w:t>
    </w:r>
    <w:hyperlink r:id="rId1" w:history="1">
      <w:r w:rsidRPr="00031EFE">
        <w:rPr>
          <w:rFonts w:ascii="Verdana" w:hAnsi="Verdana" w:cs="Tms Rmn"/>
          <w:sz w:val="16"/>
          <w:szCs w:val="16"/>
          <w:u w:val="single"/>
        </w:rPr>
        <w:t>varsling@negotia.no</w:t>
      </w:r>
    </w:hyperlink>
    <w:r w:rsidRPr="00031EFE">
      <w:rPr>
        <w:rFonts w:ascii="Verdana" w:hAnsi="Verdana"/>
        <w:sz w:val="16"/>
        <w:szCs w:val="16"/>
      </w:rPr>
      <w:t xml:space="preserve"> og vil da i komme til generalsekretær</w:t>
    </w:r>
    <w:r>
      <w:rPr>
        <w:rFonts w:ascii="Verdana" w:hAnsi="Verdana"/>
        <w:sz w:val="16"/>
        <w:szCs w:val="16"/>
      </w:rPr>
      <w:t>.</w:t>
    </w:r>
  </w:p>
  <w:p w:rsidR="00031EFE" w:rsidRDefault="00031E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E" w:rsidRDefault="00031E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3EF" w:rsidRDefault="00A953EF" w:rsidP="005B36CE">
      <w:pPr>
        <w:spacing w:after="0" w:line="240" w:lineRule="auto"/>
      </w:pPr>
      <w:r>
        <w:separator/>
      </w:r>
    </w:p>
  </w:footnote>
  <w:footnote w:type="continuationSeparator" w:id="0">
    <w:p w:rsidR="00A953EF" w:rsidRDefault="00A953EF" w:rsidP="005B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E" w:rsidRDefault="00031E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6CE" w:rsidRDefault="005B36CE">
    <w:pPr>
      <w:pStyle w:val="Topptek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EFE" w:rsidRDefault="00031E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21A52"/>
    <w:multiLevelType w:val="multilevel"/>
    <w:tmpl w:val="83CA642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9" w:hanging="1425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2520"/>
      </w:pPr>
      <w:rPr>
        <w:rFonts w:hint="default"/>
      </w:rPr>
    </w:lvl>
  </w:abstractNum>
  <w:abstractNum w:abstractNumId="1" w15:restartNumberingAfterBreak="0">
    <w:nsid w:val="27174E9E"/>
    <w:multiLevelType w:val="hybridMultilevel"/>
    <w:tmpl w:val="39E80B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A3256"/>
    <w:multiLevelType w:val="hybridMultilevel"/>
    <w:tmpl w:val="AF608078"/>
    <w:lvl w:ilvl="0" w:tplc="61EE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41136"/>
    <w:multiLevelType w:val="hybridMultilevel"/>
    <w:tmpl w:val="D3FAC2C6"/>
    <w:lvl w:ilvl="0" w:tplc="61EE4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855E9"/>
    <w:multiLevelType w:val="hybridMultilevel"/>
    <w:tmpl w:val="48729A4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A46A3"/>
    <w:multiLevelType w:val="hybridMultilevel"/>
    <w:tmpl w:val="1BF4C966"/>
    <w:lvl w:ilvl="0" w:tplc="F76A6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214DD"/>
    <w:multiLevelType w:val="hybridMultilevel"/>
    <w:tmpl w:val="2D2C75F6"/>
    <w:lvl w:ilvl="0" w:tplc="DFD0D934">
      <w:start w:val="1"/>
      <w:numFmt w:val="decimal"/>
      <w:pStyle w:val="Undertittel"/>
      <w:lvlText w:val="Bilag %1:"/>
      <w:lvlJc w:val="left"/>
      <w:pPr>
        <w:ind w:left="72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ocumentProtection w:edit="comments" w:enforcement="1" w:cryptProviderType="rsaAES" w:cryptAlgorithmClass="hash" w:cryptAlgorithmType="typeAny" w:cryptAlgorithmSid="14" w:cryptSpinCount="100000" w:hash="H+McCIUxOgW+qyolnOP3Y7mB6VpvfqlRYna7GnnAqF43SsX0Qf9UQ1hFMAdz47pT75UGxdXD60WylSTY+ynqXA==" w:salt="ZxI7sTDN8Xk5BASVxcRGW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B85EA6"/>
    <w:rsid w:val="00031EFE"/>
    <w:rsid w:val="00063013"/>
    <w:rsid w:val="00152B6F"/>
    <w:rsid w:val="001C1E70"/>
    <w:rsid w:val="001D4E50"/>
    <w:rsid w:val="002118C3"/>
    <w:rsid w:val="002C115F"/>
    <w:rsid w:val="002E0DEC"/>
    <w:rsid w:val="003B2AF6"/>
    <w:rsid w:val="004C462F"/>
    <w:rsid w:val="005160B6"/>
    <w:rsid w:val="00520F4E"/>
    <w:rsid w:val="00574BBB"/>
    <w:rsid w:val="005B36CE"/>
    <w:rsid w:val="005E2B70"/>
    <w:rsid w:val="00611B3D"/>
    <w:rsid w:val="00687780"/>
    <w:rsid w:val="00693C2F"/>
    <w:rsid w:val="006F1D85"/>
    <w:rsid w:val="007028F3"/>
    <w:rsid w:val="00796417"/>
    <w:rsid w:val="007B7F45"/>
    <w:rsid w:val="008A42B6"/>
    <w:rsid w:val="009B7E78"/>
    <w:rsid w:val="00A25FD4"/>
    <w:rsid w:val="00A3112C"/>
    <w:rsid w:val="00A953EF"/>
    <w:rsid w:val="00AD105D"/>
    <w:rsid w:val="00B379FA"/>
    <w:rsid w:val="00B609AC"/>
    <w:rsid w:val="00B61E4A"/>
    <w:rsid w:val="00B85EA6"/>
    <w:rsid w:val="00C223D1"/>
    <w:rsid w:val="00C33E76"/>
    <w:rsid w:val="00D00BF9"/>
    <w:rsid w:val="00D43C74"/>
    <w:rsid w:val="00DB57E0"/>
    <w:rsid w:val="00DD3735"/>
    <w:rsid w:val="00E04014"/>
    <w:rsid w:val="00EB04C7"/>
    <w:rsid w:val="00F16478"/>
    <w:rsid w:val="00F3556A"/>
    <w:rsid w:val="00F46976"/>
    <w:rsid w:val="00F7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68630-9DCF-41DD-9DFD-4BFD9168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6877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85EA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152B6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nhideWhenUsed/>
    <w:rsid w:val="005B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B36CE"/>
  </w:style>
  <w:style w:type="paragraph" w:styleId="Bunntekst">
    <w:name w:val="footer"/>
    <w:basedOn w:val="Normal"/>
    <w:link w:val="BunntekstTegn"/>
    <w:uiPriority w:val="99"/>
    <w:unhideWhenUsed/>
    <w:rsid w:val="005B3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36CE"/>
  </w:style>
  <w:style w:type="paragraph" w:customStyle="1" w:styleId="Negotiaunderskrift">
    <w:name w:val="Negotia underskrift"/>
    <w:basedOn w:val="Normal"/>
    <w:rsid w:val="007028F3"/>
    <w:pPr>
      <w:spacing w:before="100" w:after="0" w:line="240" w:lineRule="exact"/>
      <w:ind w:left="-284"/>
    </w:pPr>
    <w:rPr>
      <w:rFonts w:ascii="Verdana" w:eastAsia="Times New Roman" w:hAnsi="Verdana" w:cs="Times New Roman"/>
      <w:b/>
      <w:sz w:val="18"/>
      <w:szCs w:val="20"/>
    </w:rPr>
  </w:style>
  <w:style w:type="paragraph" w:customStyle="1" w:styleId="Negotiabrdtekst">
    <w:name w:val="Negotia brødtekst"/>
    <w:basedOn w:val="Normal"/>
    <w:rsid w:val="007028F3"/>
    <w:pPr>
      <w:spacing w:after="0" w:line="240" w:lineRule="exact"/>
    </w:pPr>
    <w:rPr>
      <w:rFonts w:ascii="Verdana" w:eastAsia="Times New Roman" w:hAnsi="Verdana" w:cs="Times New Roman"/>
      <w:sz w:val="18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3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3C2F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rsid w:val="00687780"/>
    <w:rPr>
      <w:rFonts w:ascii="Times New Roman" w:eastAsia="Times New Roman" w:hAnsi="Times New Roman" w:cs="Times New Roman"/>
      <w:sz w:val="24"/>
      <w:szCs w:val="20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687780"/>
  </w:style>
  <w:style w:type="paragraph" w:styleId="Brdtekst">
    <w:name w:val="Body Text"/>
    <w:basedOn w:val="Normal"/>
    <w:link w:val="BrdtekstTegn"/>
    <w:rsid w:val="006877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687780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687780"/>
  </w:style>
  <w:style w:type="paragraph" w:styleId="NormalWeb">
    <w:name w:val="Normal (Web)"/>
    <w:basedOn w:val="Normal"/>
    <w:uiPriority w:val="99"/>
    <w:rsid w:val="00687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687780"/>
    <w:pPr>
      <w:spacing w:after="0" w:line="240" w:lineRule="auto"/>
      <w:ind w:left="708"/>
    </w:pPr>
    <w:rPr>
      <w:rFonts w:ascii="Verdana" w:eastAsia="Times New Roman" w:hAnsi="Verdana" w:cs="Times New Roman"/>
      <w:sz w:val="20"/>
      <w:szCs w:val="20"/>
      <w:lang w:eastAsia="nb-NO"/>
    </w:rPr>
  </w:style>
  <w:style w:type="paragraph" w:styleId="Undertittel">
    <w:name w:val="Subtitle"/>
    <w:aliases w:val="Bilag"/>
    <w:basedOn w:val="Normal"/>
    <w:next w:val="Normal"/>
    <w:link w:val="UndertittelTegn"/>
    <w:qFormat/>
    <w:rsid w:val="00687780"/>
    <w:pPr>
      <w:numPr>
        <w:numId w:val="5"/>
      </w:numPr>
      <w:spacing w:after="60" w:line="240" w:lineRule="auto"/>
      <w:outlineLvl w:val="1"/>
    </w:pPr>
    <w:rPr>
      <w:rFonts w:ascii="Verdana" w:eastAsia="Times New Roman" w:hAnsi="Verdana" w:cs="Times New Roman"/>
      <w:b/>
      <w:sz w:val="20"/>
      <w:szCs w:val="24"/>
      <w:lang w:eastAsia="nb-NO"/>
    </w:rPr>
  </w:style>
  <w:style w:type="character" w:customStyle="1" w:styleId="UndertittelTegn">
    <w:name w:val="Undertittel Tegn"/>
    <w:aliases w:val="Bilag Tegn"/>
    <w:basedOn w:val="Standardskriftforavsnitt"/>
    <w:link w:val="Undertittel"/>
    <w:rsid w:val="00687780"/>
    <w:rPr>
      <w:rFonts w:ascii="Verdana" w:eastAsia="Times New Roman" w:hAnsi="Verdana" w:cs="Times New Roman"/>
      <w:b/>
      <w:sz w:val="20"/>
      <w:szCs w:val="24"/>
      <w:lang w:eastAsia="nb-NO"/>
    </w:rPr>
  </w:style>
  <w:style w:type="table" w:styleId="Tabellrutenett">
    <w:name w:val="Table Grid"/>
    <w:basedOn w:val="Vanligtabell"/>
    <w:uiPriority w:val="59"/>
    <w:rsid w:val="00E04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EB04C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gotia.no/om-negotia/etiske-retningslinjer-for-negoti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varsling@negotia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B9450-52B8-47D6-AC85-B58E8BB9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Parat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Blomhoff</dc:creator>
  <cp:lastModifiedBy>Jannecke Strøm</cp:lastModifiedBy>
  <cp:revision>2</cp:revision>
  <cp:lastPrinted>2018-08-21T06:56:00Z</cp:lastPrinted>
  <dcterms:created xsi:type="dcterms:W3CDTF">2019-03-07T09:25:00Z</dcterms:created>
  <dcterms:modified xsi:type="dcterms:W3CDTF">2019-03-07T09:25:00Z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20947CCC55E15ACCC12583B6002E3930</vt:lpwstr>
  </property>
  <property fmtid="{D5CDD505-2E9C-101B-9397-08002B2CF9AE}" pid="6" name="SW_DocHWND">
    <vt:r8>788322</vt:r8>
  </property>
  <property fmtid="{D5CDD505-2E9C-101B-9397-08002B2CF9AE}" pid="7" name="SW_IntOfficeMacros">
    <vt:lpwstr>Disabled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>CN=Felles-01/O=ALLE</vt:lpwstr>
  </property>
  <property fmtid="{D5CDD505-2E9C-101B-9397-08002B2CF9AE}" pid="13" name="SW_TemplateDB">
    <vt:lpwstr>Negotia\TEKSTDOK.NSF</vt:lpwstr>
  </property>
  <property fmtid="{D5CDD505-2E9C-101B-9397-08002B2CF9AE}" pid="14" name="SW_NotesContext">
    <vt:lpwstr/>
  </property>
  <property fmtid="{D5CDD505-2E9C-101B-9397-08002B2CF9AE}" pid="15" name="SW_DocumentServer">
    <vt:lpwstr>CN=Felles-01/O=ALLE</vt:lpwstr>
  </property>
  <property fmtid="{D5CDD505-2E9C-101B-9397-08002B2CF9AE}" pid="16" name="SW_DocumentDB">
    <vt:lpwstr>Negotia\docman.nsf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63</vt:r8>
  </property>
  <property fmtid="{D5CDD505-2E9C-101B-9397-08002B2CF9AE}" pid="20" name="SW_EnabledVBAMacroMenuItems">
    <vt:r8>63</vt:r8>
  </property>
  <property fmtid="{D5CDD505-2E9C-101B-9397-08002B2CF9AE}" pid="21" name="SW_AddinName">
    <vt:lpwstr>SWINGINTEGRATOR.5.24.000.DOT</vt:lpwstr>
  </property>
</Properties>
</file>